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C2" w:rsidRPr="001039E4" w:rsidRDefault="00F0141B" w:rsidP="00C917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-459741</wp:posOffset>
            </wp:positionV>
            <wp:extent cx="7728630" cy="10601325"/>
            <wp:effectExtent l="19050" t="0" r="5670" b="0"/>
            <wp:wrapNone/>
            <wp:docPr id="2" name="Рисунок 1" descr="D:\YandexDisk\Николаевский ДОСААФ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Николаевский ДОСААФ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63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7C2" w:rsidRPr="001039E4">
        <w:rPr>
          <w:noProof/>
        </w:rPr>
        <w:drawing>
          <wp:inline distT="0" distB="0" distL="0" distR="0">
            <wp:extent cx="485775" cy="485775"/>
            <wp:effectExtent l="19050" t="0" r="9525" b="0"/>
            <wp:docPr id="3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C2" w:rsidRPr="001039E4" w:rsidRDefault="00C917C2" w:rsidP="007A2018">
      <w:pPr>
        <w:ind w:left="142"/>
        <w:jc w:val="center"/>
        <w:rPr>
          <w:sz w:val="22"/>
          <w:szCs w:val="22"/>
        </w:rPr>
      </w:pPr>
      <w:r w:rsidRPr="001039E4">
        <w:rPr>
          <w:sz w:val="22"/>
          <w:szCs w:val="22"/>
        </w:rPr>
        <w:t>ОБЩЕРОССИЙСКАЯ ОБЩЕСТВЕННО-ГОСУДАРСТВЕННАЯ ОРГАНИЗАЦИЯ</w:t>
      </w:r>
    </w:p>
    <w:p w:rsidR="00C917C2" w:rsidRPr="001039E4" w:rsidRDefault="00C917C2" w:rsidP="007A2018">
      <w:pPr>
        <w:ind w:left="142"/>
        <w:jc w:val="center"/>
        <w:rPr>
          <w:sz w:val="22"/>
          <w:szCs w:val="22"/>
        </w:rPr>
      </w:pPr>
      <w:r w:rsidRPr="001039E4">
        <w:rPr>
          <w:sz w:val="22"/>
          <w:szCs w:val="22"/>
        </w:rPr>
        <w:t>«ДОБРОВОЛЬНОЕ ОБЩЕСТВО СОДЕЙСТВИЯ АРМИИ, АВИАЦИИ И ФЛОТУ РОССИИ»</w:t>
      </w:r>
    </w:p>
    <w:p w:rsidR="00C917C2" w:rsidRPr="001039E4" w:rsidRDefault="00C917C2" w:rsidP="007A2018">
      <w:pPr>
        <w:ind w:left="142"/>
        <w:jc w:val="center"/>
        <w:rPr>
          <w:sz w:val="22"/>
          <w:szCs w:val="22"/>
        </w:rPr>
      </w:pPr>
      <w:r w:rsidRPr="001039E4">
        <w:rPr>
          <w:sz w:val="22"/>
          <w:szCs w:val="22"/>
        </w:rPr>
        <w:t>(ДОСААФ РОССИИ)</w:t>
      </w:r>
    </w:p>
    <w:p w:rsidR="00C917C2" w:rsidRPr="001039E4" w:rsidRDefault="00C917C2" w:rsidP="007A2018">
      <w:pPr>
        <w:ind w:left="142"/>
        <w:jc w:val="center"/>
      </w:pPr>
    </w:p>
    <w:p w:rsidR="00C917C2" w:rsidRPr="001039E4" w:rsidRDefault="002F0E13" w:rsidP="007A2018">
      <w:pPr>
        <w:widowControl w:val="0"/>
        <w:autoSpaceDE w:val="0"/>
        <w:autoSpaceDN w:val="0"/>
        <w:adjustRightInd w:val="0"/>
        <w:ind w:left="142"/>
        <w:jc w:val="center"/>
      </w:pPr>
      <w:r>
        <w:t>ПРОФЕССИОНАЛЬНОЕ</w:t>
      </w:r>
      <w:r w:rsidR="00C917C2" w:rsidRPr="001039E4">
        <w:t xml:space="preserve">  ОБРАЗОВАТЕЛЬНОЕ УЧРЕЖДЕНИЕ</w:t>
      </w:r>
    </w:p>
    <w:p w:rsidR="00C917C2" w:rsidRDefault="00C917C2" w:rsidP="007A2018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1039E4">
        <w:rPr>
          <w:b/>
        </w:rPr>
        <w:t xml:space="preserve"> «</w:t>
      </w:r>
      <w:proofErr w:type="gramStart"/>
      <w:r w:rsidRPr="001039E4">
        <w:rPr>
          <w:b/>
        </w:rPr>
        <w:t>Н</w:t>
      </w:r>
      <w:r w:rsidR="007A2018">
        <w:rPr>
          <w:b/>
        </w:rPr>
        <w:t>ИКОЛАЕВСКИЙ</w:t>
      </w:r>
      <w:proofErr w:type="gramEnd"/>
      <w:r w:rsidR="007A2018">
        <w:rPr>
          <w:b/>
        </w:rPr>
        <w:t xml:space="preserve"> УСТК РО ДОСААФ РОССИИ ВОЛГОГРАДСКОЙ ОБЛАСТИ»</w:t>
      </w:r>
    </w:p>
    <w:p w:rsidR="001135CF" w:rsidRPr="002F0E13" w:rsidRDefault="001135CF" w:rsidP="007A2018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u w:val="single"/>
        </w:rPr>
      </w:pPr>
      <w:r w:rsidRPr="002F0E13">
        <w:rPr>
          <w:sz w:val="20"/>
          <w:u w:val="single"/>
        </w:rPr>
        <w:t>404033, Волгоградская область, г.Николаевск, ул</w:t>
      </w:r>
      <w:proofErr w:type="gramStart"/>
      <w:r w:rsidRPr="002F0E13">
        <w:rPr>
          <w:sz w:val="20"/>
          <w:u w:val="single"/>
        </w:rPr>
        <w:t>.Ш</w:t>
      </w:r>
      <w:proofErr w:type="gramEnd"/>
      <w:r w:rsidRPr="002F0E13">
        <w:rPr>
          <w:sz w:val="20"/>
          <w:u w:val="single"/>
        </w:rPr>
        <w:t>евченко, д.12 тел(факс): 8(84494)6-10-51, 6-19-51</w:t>
      </w:r>
    </w:p>
    <w:p w:rsidR="00AC0803" w:rsidRDefault="001039E4" w:rsidP="00AF4290">
      <w:pPr>
        <w:pStyle w:val="4"/>
        <w:tabs>
          <w:tab w:val="left" w:pos="0"/>
        </w:tabs>
        <w:spacing w:before="120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C0803" w:rsidTr="009F0DB9">
        <w:tc>
          <w:tcPr>
            <w:tcW w:w="2500" w:type="pct"/>
          </w:tcPr>
          <w:p w:rsidR="00AC0803" w:rsidRDefault="00AC0803" w:rsidP="009F0D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C0803" w:rsidRPr="00264B8A" w:rsidRDefault="00AC0803" w:rsidP="009F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C0803" w:rsidRDefault="00AC0803" w:rsidP="009F0DB9">
            <w:pPr>
              <w:jc w:val="center"/>
              <w:rPr>
                <w:sz w:val="28"/>
                <w:szCs w:val="28"/>
              </w:rPr>
            </w:pPr>
            <w:r w:rsidRPr="00264B8A">
              <w:rPr>
                <w:sz w:val="28"/>
                <w:szCs w:val="28"/>
              </w:rPr>
              <w:t>Начальник ПОУ «Николаевский УСТК</w:t>
            </w:r>
          </w:p>
          <w:p w:rsidR="00AC0803" w:rsidRPr="00264B8A" w:rsidRDefault="00AC0803" w:rsidP="009F0DB9">
            <w:pPr>
              <w:jc w:val="center"/>
              <w:rPr>
                <w:sz w:val="28"/>
                <w:szCs w:val="28"/>
              </w:rPr>
            </w:pPr>
            <w:r w:rsidRPr="00264B8A">
              <w:rPr>
                <w:sz w:val="28"/>
                <w:szCs w:val="28"/>
              </w:rPr>
              <w:t>ДОСААФ России»</w:t>
            </w:r>
          </w:p>
          <w:p w:rsidR="00AC0803" w:rsidRDefault="00AC0803" w:rsidP="009F0DB9">
            <w:pPr>
              <w:jc w:val="center"/>
              <w:rPr>
                <w:sz w:val="28"/>
                <w:szCs w:val="28"/>
              </w:rPr>
            </w:pPr>
            <w:r w:rsidRPr="00264B8A">
              <w:rPr>
                <w:sz w:val="28"/>
                <w:szCs w:val="28"/>
              </w:rPr>
              <w:t xml:space="preserve">_____________ В.М. </w:t>
            </w:r>
            <w:proofErr w:type="spellStart"/>
            <w:r w:rsidRPr="00264B8A">
              <w:rPr>
                <w:sz w:val="28"/>
                <w:szCs w:val="28"/>
              </w:rPr>
              <w:t>Таранова</w:t>
            </w:r>
            <w:proofErr w:type="spellEnd"/>
          </w:p>
          <w:p w:rsidR="00AC0803" w:rsidRDefault="00AC0803" w:rsidP="009F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«___»_________20__г.</w:t>
            </w:r>
          </w:p>
        </w:tc>
      </w:tr>
    </w:tbl>
    <w:p w:rsidR="00AC0803" w:rsidRDefault="00AC0803" w:rsidP="00AC0803">
      <w:pPr>
        <w:jc w:val="right"/>
        <w:rPr>
          <w:sz w:val="28"/>
          <w:szCs w:val="28"/>
        </w:rPr>
      </w:pPr>
    </w:p>
    <w:p w:rsidR="00AC0803" w:rsidRPr="00264B8A" w:rsidRDefault="00AC0803" w:rsidP="009B0907">
      <w:pPr>
        <w:jc w:val="center"/>
        <w:rPr>
          <w:sz w:val="28"/>
          <w:szCs w:val="28"/>
        </w:rPr>
      </w:pPr>
      <w:r w:rsidRPr="00264B8A">
        <w:rPr>
          <w:sz w:val="28"/>
          <w:szCs w:val="28"/>
        </w:rPr>
        <w:t>ЛОКАЛЬНЫЙ АКТ</w:t>
      </w:r>
      <w:r>
        <w:rPr>
          <w:sz w:val="28"/>
          <w:szCs w:val="28"/>
        </w:rPr>
        <w:t xml:space="preserve"> </w:t>
      </w:r>
    </w:p>
    <w:p w:rsidR="001F38B8" w:rsidRPr="00600683" w:rsidRDefault="001F38B8" w:rsidP="001F38B8">
      <w:pPr>
        <w:jc w:val="center"/>
        <w:rPr>
          <w:sz w:val="28"/>
          <w:szCs w:val="28"/>
        </w:rPr>
      </w:pPr>
      <w:r w:rsidRPr="00600683">
        <w:rPr>
          <w:bCs/>
          <w:sz w:val="28"/>
          <w:szCs w:val="28"/>
        </w:rPr>
        <w:t>Порядок оформления возникновения, приостановления и прекращения отношений между ПОУ «Николаевский УСТК ДОСААФ России» и обучающимися и (или) родителями (законными представителями) несовершеннолетних обучающихся</w:t>
      </w:r>
    </w:p>
    <w:p w:rsidR="001F38B8" w:rsidRPr="00FC6D51" w:rsidRDefault="001F38B8" w:rsidP="001F38B8">
      <w:pPr>
        <w:spacing w:before="100" w:beforeAutospacing="1"/>
        <w:jc w:val="center"/>
        <w:rPr>
          <w:b/>
          <w:sz w:val="28"/>
          <w:szCs w:val="28"/>
        </w:rPr>
      </w:pPr>
      <w:r w:rsidRPr="00FC6D51">
        <w:rPr>
          <w:b/>
          <w:sz w:val="28"/>
          <w:szCs w:val="28"/>
          <w:lang w:val="en-US"/>
        </w:rPr>
        <w:t>I</w:t>
      </w:r>
      <w:r w:rsidRPr="00FC6D51">
        <w:rPr>
          <w:b/>
          <w:sz w:val="28"/>
          <w:szCs w:val="28"/>
        </w:rPr>
        <w:t>. Изменения образовательных отношений</w:t>
      </w:r>
    </w:p>
    <w:p w:rsidR="001F38B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proofErr w:type="gramStart"/>
      <w:r w:rsidRPr="00A86728">
        <w:rPr>
          <w:color w:val="000000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</w:t>
      </w:r>
      <w:r>
        <w:rPr>
          <w:color w:val="000000"/>
          <w:sz w:val="28"/>
          <w:szCs w:val="28"/>
        </w:rPr>
        <w:t>остей обучающегося и автошколы.</w:t>
      </w:r>
      <w:proofErr w:type="gramEnd"/>
    </w:p>
    <w:p w:rsidR="001F38B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</w:t>
      </w:r>
      <w:r w:rsidRPr="00A86728">
        <w:rPr>
          <w:color w:val="000000"/>
          <w:sz w:val="28"/>
          <w:szCs w:val="28"/>
        </w:rPr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color w:val="000000"/>
          <w:sz w:val="28"/>
          <w:szCs w:val="28"/>
        </w:rPr>
        <w:t>форме, так и по инициативе автошколы.</w:t>
      </w:r>
    </w:p>
    <w:p w:rsidR="001F38B8" w:rsidRPr="00A8672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A86728">
        <w:rPr>
          <w:color w:val="000000"/>
          <w:sz w:val="28"/>
          <w:szCs w:val="28"/>
        </w:rPr>
        <w:t xml:space="preserve">3. Основанием для изменения образовательных отношений является </w:t>
      </w:r>
      <w:r>
        <w:rPr>
          <w:color w:val="000000"/>
          <w:sz w:val="28"/>
          <w:szCs w:val="28"/>
        </w:rPr>
        <w:t>распорядительный акт автошколы</w:t>
      </w:r>
      <w:r w:rsidRPr="00A86728">
        <w:rPr>
          <w:color w:val="000000"/>
          <w:sz w:val="28"/>
          <w:szCs w:val="28"/>
        </w:rPr>
        <w:t xml:space="preserve">, изданный руководителем организации или уполномоченным им лицом. Если с </w:t>
      </w:r>
      <w:proofErr w:type="gramStart"/>
      <w:r w:rsidRPr="00A86728">
        <w:rPr>
          <w:color w:val="000000"/>
          <w:sz w:val="28"/>
          <w:szCs w:val="28"/>
        </w:rPr>
        <w:t>обучающимся</w:t>
      </w:r>
      <w:proofErr w:type="gramEnd"/>
      <w:r w:rsidRPr="00A86728">
        <w:rPr>
          <w:color w:val="000000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F38B8" w:rsidRPr="00A8672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A86728">
        <w:rPr>
          <w:color w:val="000000"/>
          <w:sz w:val="28"/>
          <w:szCs w:val="28"/>
        </w:rPr>
        <w:t>4. Права и обязанности обучающегося, предусмотренные законодательством об образовании и локальными нормативными</w:t>
      </w:r>
      <w:r>
        <w:rPr>
          <w:color w:val="000000"/>
          <w:sz w:val="28"/>
          <w:szCs w:val="28"/>
        </w:rPr>
        <w:t xml:space="preserve"> актами автошколы</w:t>
      </w:r>
      <w:r w:rsidRPr="00A86728">
        <w:rPr>
          <w:color w:val="000000"/>
          <w:sz w:val="28"/>
          <w:szCs w:val="28"/>
        </w:rPr>
        <w:t xml:space="preserve">, изменяются </w:t>
      </w:r>
      <w:proofErr w:type="gramStart"/>
      <w:r w:rsidRPr="00A86728">
        <w:rPr>
          <w:color w:val="000000"/>
          <w:sz w:val="28"/>
          <w:szCs w:val="28"/>
        </w:rPr>
        <w:t>с даты издания</w:t>
      </w:r>
      <w:proofErr w:type="gramEnd"/>
      <w:r w:rsidRPr="00A86728">
        <w:rPr>
          <w:color w:val="000000"/>
          <w:sz w:val="28"/>
          <w:szCs w:val="28"/>
        </w:rPr>
        <w:t xml:space="preserve"> распорядительного акта или с иной указанной в нем даты.</w:t>
      </w:r>
    </w:p>
    <w:p w:rsidR="001F38B8" w:rsidRPr="00FC6D51" w:rsidRDefault="001F38B8" w:rsidP="001F38B8">
      <w:pPr>
        <w:spacing w:before="100" w:beforeAutospacing="1"/>
        <w:jc w:val="center"/>
        <w:rPr>
          <w:b/>
          <w:sz w:val="28"/>
          <w:szCs w:val="28"/>
        </w:rPr>
      </w:pPr>
      <w:r w:rsidRPr="00FC6D51">
        <w:rPr>
          <w:b/>
          <w:sz w:val="28"/>
          <w:szCs w:val="28"/>
          <w:lang w:val="en-US"/>
        </w:rPr>
        <w:lastRenderedPageBreak/>
        <w:t>II</w:t>
      </w:r>
      <w:r w:rsidRPr="00FC6D51">
        <w:rPr>
          <w:b/>
          <w:sz w:val="28"/>
          <w:szCs w:val="28"/>
        </w:rPr>
        <w:t>. Прекращение образовательных отношений</w:t>
      </w:r>
    </w:p>
    <w:p w:rsidR="001F38B8" w:rsidRPr="00545C8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proofErr w:type="gramStart"/>
      <w:r w:rsidRPr="00545C88">
        <w:rPr>
          <w:color w:val="000000"/>
          <w:sz w:val="28"/>
          <w:szCs w:val="28"/>
        </w:rPr>
        <w:t>Образовательные отношения прекращаются в связи с отчисле</w:t>
      </w:r>
      <w:r>
        <w:rPr>
          <w:color w:val="000000"/>
          <w:sz w:val="28"/>
          <w:szCs w:val="28"/>
        </w:rPr>
        <w:t>нием обучающегося из автошколы</w:t>
      </w:r>
      <w:r w:rsidRPr="00545C88">
        <w:rPr>
          <w:color w:val="000000"/>
          <w:sz w:val="28"/>
          <w:szCs w:val="28"/>
        </w:rPr>
        <w:t>:</w:t>
      </w:r>
      <w:proofErr w:type="gramEnd"/>
    </w:p>
    <w:p w:rsidR="001F38B8" w:rsidRPr="00545C88" w:rsidRDefault="001F38B8" w:rsidP="001F38B8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связи с переездом к новому месту жительства</w:t>
      </w:r>
      <w:r w:rsidRPr="00545C88">
        <w:rPr>
          <w:color w:val="000000"/>
          <w:sz w:val="28"/>
          <w:szCs w:val="28"/>
        </w:rPr>
        <w:t>;</w:t>
      </w:r>
    </w:p>
    <w:p w:rsidR="001F38B8" w:rsidRPr="00545C88" w:rsidRDefault="001F38B8" w:rsidP="001F38B8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45C88">
        <w:rPr>
          <w:color w:val="000000"/>
          <w:sz w:val="28"/>
          <w:szCs w:val="28"/>
        </w:rPr>
        <w:t>) досрочно по</w:t>
      </w:r>
      <w:r>
        <w:rPr>
          <w:color w:val="000000"/>
          <w:sz w:val="28"/>
          <w:szCs w:val="28"/>
        </w:rPr>
        <w:t xml:space="preserve"> следующим основаниям:</w:t>
      </w:r>
    </w:p>
    <w:p w:rsidR="001F38B8" w:rsidRPr="00545C88" w:rsidRDefault="001F38B8" w:rsidP="001F38B8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5C88">
        <w:rPr>
          <w:color w:val="000000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1F38B8" w:rsidRDefault="001F38B8" w:rsidP="001F38B8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5C88">
        <w:rPr>
          <w:color w:val="000000"/>
          <w:sz w:val="28"/>
          <w:szCs w:val="28"/>
        </w:rPr>
        <w:t>по ини</w:t>
      </w:r>
      <w:r>
        <w:rPr>
          <w:color w:val="000000"/>
          <w:sz w:val="28"/>
          <w:szCs w:val="28"/>
        </w:rPr>
        <w:t>циативе автошколы</w:t>
      </w:r>
      <w:r w:rsidRPr="00545C88">
        <w:rPr>
          <w:color w:val="000000"/>
          <w:sz w:val="28"/>
          <w:szCs w:val="28"/>
        </w:rPr>
        <w:t>, в случ</w:t>
      </w:r>
      <w:r>
        <w:rPr>
          <w:color w:val="000000"/>
          <w:sz w:val="28"/>
          <w:szCs w:val="28"/>
        </w:rPr>
        <w:t xml:space="preserve">ае применения к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 w:rsidRPr="00545C88">
        <w:rPr>
          <w:color w:val="000000"/>
          <w:sz w:val="28"/>
          <w:szCs w:val="28"/>
        </w:rPr>
        <w:t>, отчисления как меры дисциплинарного взыскания, в случ</w:t>
      </w:r>
      <w:r>
        <w:rPr>
          <w:color w:val="000000"/>
          <w:sz w:val="28"/>
          <w:szCs w:val="28"/>
        </w:rPr>
        <w:t>ае невыполнения обучающимся программы обучения и учебного плана.</w:t>
      </w:r>
      <w:r w:rsidRPr="00545C88">
        <w:rPr>
          <w:color w:val="000000"/>
          <w:sz w:val="28"/>
          <w:szCs w:val="28"/>
        </w:rPr>
        <w:t xml:space="preserve"> </w:t>
      </w:r>
    </w:p>
    <w:p w:rsidR="001F38B8" w:rsidRPr="00545C88" w:rsidRDefault="001F38B8" w:rsidP="001F38B8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5C88">
        <w:rPr>
          <w:color w:val="000000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</w:t>
      </w:r>
      <w:r>
        <w:rPr>
          <w:color w:val="000000"/>
          <w:sz w:val="28"/>
          <w:szCs w:val="28"/>
        </w:rPr>
        <w:t>чающегося и автошколы</w:t>
      </w:r>
      <w:r w:rsidRPr="00545C88">
        <w:rPr>
          <w:color w:val="000000"/>
          <w:sz w:val="28"/>
          <w:szCs w:val="28"/>
        </w:rPr>
        <w:t>, в том числе в случае ликвидации организации, осуществляющей образовательную деятельность.</w:t>
      </w:r>
    </w:p>
    <w:p w:rsidR="001F38B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</w:t>
      </w:r>
      <w:r w:rsidRPr="00545C88">
        <w:rPr>
          <w:color w:val="000000"/>
          <w:sz w:val="28"/>
          <w:szCs w:val="28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</w:t>
      </w:r>
      <w:r>
        <w:rPr>
          <w:color w:val="000000"/>
          <w:sz w:val="28"/>
          <w:szCs w:val="28"/>
        </w:rPr>
        <w:t xml:space="preserve"> осуществляется после погашения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задолженности перед автошколой (если таковая имеется)</w:t>
      </w:r>
      <w:r w:rsidRPr="00545C88">
        <w:rPr>
          <w:color w:val="000000"/>
          <w:sz w:val="28"/>
          <w:szCs w:val="28"/>
        </w:rPr>
        <w:t xml:space="preserve">, </w:t>
      </w:r>
    </w:p>
    <w:p w:rsidR="001F38B8" w:rsidRPr="00545C88" w:rsidRDefault="001F38B8" w:rsidP="001F38B8">
      <w:pPr>
        <w:spacing w:before="100" w:beforeAutospacing="1" w:after="100" w:afterAutospacing="1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</w:t>
      </w:r>
      <w:r w:rsidRPr="00545C88">
        <w:rPr>
          <w:color w:val="000000"/>
          <w:sz w:val="28"/>
          <w:szCs w:val="28"/>
        </w:rPr>
        <w:t xml:space="preserve">. Основанием для прекращения образовательных </w:t>
      </w:r>
      <w:r>
        <w:rPr>
          <w:color w:val="000000"/>
          <w:sz w:val="28"/>
          <w:szCs w:val="28"/>
        </w:rPr>
        <w:t>отношений является приказ начальника автошколы</w:t>
      </w:r>
      <w:r w:rsidRPr="00545C88">
        <w:rPr>
          <w:color w:val="000000"/>
          <w:sz w:val="28"/>
          <w:szCs w:val="28"/>
        </w:rPr>
        <w:t>, об</w:t>
      </w:r>
      <w:r>
        <w:rPr>
          <w:color w:val="000000"/>
          <w:sz w:val="28"/>
          <w:szCs w:val="28"/>
        </w:rPr>
        <w:t xml:space="preserve"> отчислении обучающегося из организации. Д</w:t>
      </w:r>
      <w:r w:rsidRPr="00545C88">
        <w:rPr>
          <w:color w:val="000000"/>
          <w:sz w:val="28"/>
          <w:szCs w:val="28"/>
        </w:rPr>
        <w:t>оговор об оказании платных образовательных услуг, при досрочном прекращении образовательных отношений расторгае</w:t>
      </w:r>
      <w:r>
        <w:rPr>
          <w:color w:val="000000"/>
          <w:sz w:val="28"/>
          <w:szCs w:val="28"/>
        </w:rPr>
        <w:t xml:space="preserve">тся на основании приказа </w:t>
      </w:r>
      <w:r w:rsidRPr="00545C88">
        <w:rPr>
          <w:color w:val="000000"/>
          <w:sz w:val="28"/>
          <w:szCs w:val="28"/>
        </w:rPr>
        <w:t xml:space="preserve">об отчислении </w:t>
      </w:r>
      <w:r>
        <w:rPr>
          <w:color w:val="000000"/>
          <w:sz w:val="28"/>
          <w:szCs w:val="28"/>
        </w:rPr>
        <w:t>обучающегося</w:t>
      </w:r>
      <w:r w:rsidRPr="00545C88">
        <w:rPr>
          <w:color w:val="000000"/>
          <w:sz w:val="28"/>
          <w:szCs w:val="28"/>
        </w:rPr>
        <w:t>. Права и обязанности обучающегося, предусмотренные законодательством об образовании и локальными нормативным</w:t>
      </w:r>
      <w:r>
        <w:rPr>
          <w:color w:val="000000"/>
          <w:sz w:val="28"/>
          <w:szCs w:val="28"/>
        </w:rPr>
        <w:t>и актами организации</w:t>
      </w:r>
      <w:r w:rsidRPr="00545C88">
        <w:rPr>
          <w:color w:val="000000"/>
          <w:sz w:val="28"/>
          <w:szCs w:val="28"/>
        </w:rPr>
        <w:t>, прекращ</w:t>
      </w:r>
      <w:r>
        <w:rPr>
          <w:color w:val="000000"/>
          <w:sz w:val="28"/>
          <w:szCs w:val="28"/>
        </w:rPr>
        <w:t xml:space="preserve">аются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отчисления из автошколы</w:t>
      </w:r>
      <w:r w:rsidRPr="00545C88">
        <w:rPr>
          <w:color w:val="000000"/>
          <w:sz w:val="28"/>
          <w:szCs w:val="28"/>
        </w:rPr>
        <w:t>.</w:t>
      </w:r>
    </w:p>
    <w:p w:rsidR="001F38B8" w:rsidRPr="00FE200E" w:rsidRDefault="001F38B8" w:rsidP="001F38B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FE200E">
        <w:rPr>
          <w:sz w:val="28"/>
          <w:szCs w:val="28"/>
        </w:rPr>
        <w:t>При досрочном прекращении образ</w:t>
      </w:r>
      <w:r>
        <w:rPr>
          <w:sz w:val="28"/>
          <w:szCs w:val="28"/>
        </w:rPr>
        <w:t>овательных отношений автошкола,</w:t>
      </w:r>
      <w:r w:rsidRPr="00FE200E">
        <w:rPr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Pr="00FE200E">
        <w:rPr>
          <w:sz w:val="28"/>
          <w:szCs w:val="28"/>
        </w:rPr>
        <w:t>акта</w:t>
      </w:r>
      <w:proofErr w:type="gramEnd"/>
      <w:r w:rsidRPr="00FE200E">
        <w:rPr>
          <w:sz w:val="28"/>
          <w:szCs w:val="28"/>
        </w:rPr>
        <w:t xml:space="preserve"> об отчислении обучающегося выдает лицу, </w:t>
      </w:r>
      <w:r>
        <w:rPr>
          <w:sz w:val="28"/>
          <w:szCs w:val="28"/>
        </w:rPr>
        <w:t>отчисленному из автошколы</w:t>
      </w:r>
      <w:r w:rsidRPr="00FE200E">
        <w:rPr>
          <w:sz w:val="28"/>
          <w:szCs w:val="28"/>
        </w:rPr>
        <w:t>, справку об обучении</w:t>
      </w:r>
      <w:r>
        <w:rPr>
          <w:sz w:val="28"/>
          <w:szCs w:val="28"/>
        </w:rPr>
        <w:t>.</w:t>
      </w:r>
    </w:p>
    <w:p w:rsidR="001F38B8" w:rsidRPr="000E0596" w:rsidRDefault="001F38B8" w:rsidP="001F38B8">
      <w:p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</w:p>
    <w:p w:rsidR="001F38B8" w:rsidRDefault="001F38B8" w:rsidP="001F38B8">
      <w:pPr>
        <w:contextualSpacing/>
        <w:rPr>
          <w:color w:val="000000" w:themeColor="text1"/>
          <w:sz w:val="28"/>
          <w:szCs w:val="28"/>
        </w:rPr>
      </w:pPr>
      <w:r w:rsidRPr="00CD2863">
        <w:rPr>
          <w:color w:val="000000" w:themeColor="text1"/>
          <w:sz w:val="28"/>
          <w:szCs w:val="28"/>
        </w:rPr>
        <w:t>Начальник ПОУ «</w:t>
      </w:r>
      <w:r>
        <w:rPr>
          <w:color w:val="000000" w:themeColor="text1"/>
          <w:sz w:val="28"/>
          <w:szCs w:val="28"/>
        </w:rPr>
        <w:t>Николаевский</w:t>
      </w:r>
      <w:r w:rsidRPr="00CD2863">
        <w:rPr>
          <w:color w:val="000000" w:themeColor="text1"/>
          <w:sz w:val="28"/>
          <w:szCs w:val="28"/>
        </w:rPr>
        <w:t xml:space="preserve"> </w:t>
      </w:r>
    </w:p>
    <w:p w:rsidR="001F38B8" w:rsidRPr="00CD2863" w:rsidRDefault="001F38B8" w:rsidP="001F38B8">
      <w:pPr>
        <w:contextualSpacing/>
        <w:rPr>
          <w:color w:val="000000" w:themeColor="text1"/>
          <w:sz w:val="28"/>
          <w:szCs w:val="28"/>
        </w:rPr>
      </w:pPr>
      <w:r w:rsidRPr="00CD2863">
        <w:rPr>
          <w:color w:val="000000" w:themeColor="text1"/>
          <w:sz w:val="28"/>
          <w:szCs w:val="28"/>
        </w:rPr>
        <w:t xml:space="preserve">УСТК ДОСААФ России»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_________ В.М. </w:t>
      </w:r>
      <w:proofErr w:type="spellStart"/>
      <w:r>
        <w:rPr>
          <w:color w:val="000000" w:themeColor="text1"/>
          <w:sz w:val="28"/>
          <w:szCs w:val="28"/>
        </w:rPr>
        <w:t>Тарнова</w:t>
      </w:r>
      <w:proofErr w:type="spellEnd"/>
    </w:p>
    <w:p w:rsidR="001F38B8" w:rsidRPr="00A57204" w:rsidRDefault="001F38B8" w:rsidP="001F38B8">
      <w:pPr>
        <w:jc w:val="both"/>
        <w:rPr>
          <w:sz w:val="28"/>
          <w:szCs w:val="28"/>
        </w:rPr>
      </w:pPr>
    </w:p>
    <w:sectPr w:rsidR="001F38B8" w:rsidRPr="00A57204" w:rsidSect="007A2018">
      <w:headerReference w:type="default" r:id="rId10"/>
      <w:pgSz w:w="11906" w:h="16838"/>
      <w:pgMar w:top="709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C4" w:rsidRDefault="00253DC4" w:rsidP="001039E4">
      <w:r>
        <w:separator/>
      </w:r>
    </w:p>
  </w:endnote>
  <w:endnote w:type="continuationSeparator" w:id="0">
    <w:p w:rsidR="00253DC4" w:rsidRDefault="00253DC4" w:rsidP="0010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C4" w:rsidRDefault="00253DC4" w:rsidP="001039E4">
      <w:r>
        <w:separator/>
      </w:r>
    </w:p>
  </w:footnote>
  <w:footnote w:type="continuationSeparator" w:id="0">
    <w:p w:rsidR="00253DC4" w:rsidRDefault="00253DC4" w:rsidP="0010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2831"/>
    </w:sdtPr>
    <w:sdtContent>
      <w:p w:rsidR="001039E4" w:rsidRDefault="006C549B">
        <w:pPr>
          <w:pStyle w:val="a7"/>
          <w:jc w:val="center"/>
        </w:pPr>
        <w:r>
          <w:fldChar w:fldCharType="begin"/>
        </w:r>
        <w:r w:rsidR="00FE78F1">
          <w:instrText xml:space="preserve"> PAGE   \* MERGEFORMAT </w:instrText>
        </w:r>
        <w:r>
          <w:fldChar w:fldCharType="separate"/>
        </w:r>
        <w:r w:rsidR="00F01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9E4" w:rsidRDefault="001039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DAA"/>
    <w:multiLevelType w:val="hybridMultilevel"/>
    <w:tmpl w:val="FB7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1BE"/>
    <w:multiLevelType w:val="hybridMultilevel"/>
    <w:tmpl w:val="8E026500"/>
    <w:lvl w:ilvl="0" w:tplc="89B4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55F61"/>
    <w:multiLevelType w:val="hybridMultilevel"/>
    <w:tmpl w:val="95684858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529D07C3"/>
    <w:multiLevelType w:val="hybridMultilevel"/>
    <w:tmpl w:val="3B84A83C"/>
    <w:lvl w:ilvl="0" w:tplc="89B4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80DBF"/>
    <w:multiLevelType w:val="hybridMultilevel"/>
    <w:tmpl w:val="FB7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F6EFD"/>
    <w:multiLevelType w:val="hybridMultilevel"/>
    <w:tmpl w:val="FB7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064C"/>
    <w:multiLevelType w:val="hybridMultilevel"/>
    <w:tmpl w:val="8E026500"/>
    <w:lvl w:ilvl="0" w:tplc="89B4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DE"/>
    <w:rsid w:val="00052D1F"/>
    <w:rsid w:val="000B2535"/>
    <w:rsid w:val="000B370D"/>
    <w:rsid w:val="000B7E2B"/>
    <w:rsid w:val="000C270E"/>
    <w:rsid w:val="000C7C4C"/>
    <w:rsid w:val="000D1062"/>
    <w:rsid w:val="000D5237"/>
    <w:rsid w:val="000E5D50"/>
    <w:rsid w:val="00102214"/>
    <w:rsid w:val="001039E4"/>
    <w:rsid w:val="00107124"/>
    <w:rsid w:val="001135CF"/>
    <w:rsid w:val="001371DE"/>
    <w:rsid w:val="00153E0C"/>
    <w:rsid w:val="00165DC4"/>
    <w:rsid w:val="00174476"/>
    <w:rsid w:val="001B04AC"/>
    <w:rsid w:val="001F38B8"/>
    <w:rsid w:val="00245FCE"/>
    <w:rsid w:val="00253DC4"/>
    <w:rsid w:val="002645BE"/>
    <w:rsid w:val="00283AD4"/>
    <w:rsid w:val="002D4CEF"/>
    <w:rsid w:val="002F0E13"/>
    <w:rsid w:val="00341126"/>
    <w:rsid w:val="00371633"/>
    <w:rsid w:val="003D5EE3"/>
    <w:rsid w:val="003F10B7"/>
    <w:rsid w:val="00435F83"/>
    <w:rsid w:val="004518A7"/>
    <w:rsid w:val="004807E1"/>
    <w:rsid w:val="00492B72"/>
    <w:rsid w:val="004C138D"/>
    <w:rsid w:val="0052595F"/>
    <w:rsid w:val="005353CC"/>
    <w:rsid w:val="0055233D"/>
    <w:rsid w:val="00580856"/>
    <w:rsid w:val="005C49AC"/>
    <w:rsid w:val="005F1A85"/>
    <w:rsid w:val="00600683"/>
    <w:rsid w:val="00634F21"/>
    <w:rsid w:val="00645CDE"/>
    <w:rsid w:val="006C549B"/>
    <w:rsid w:val="00745204"/>
    <w:rsid w:val="00764652"/>
    <w:rsid w:val="0079567D"/>
    <w:rsid w:val="007A2018"/>
    <w:rsid w:val="007C0CF5"/>
    <w:rsid w:val="007C1443"/>
    <w:rsid w:val="007D018B"/>
    <w:rsid w:val="007E1627"/>
    <w:rsid w:val="008169C2"/>
    <w:rsid w:val="008A70B7"/>
    <w:rsid w:val="008B0198"/>
    <w:rsid w:val="008C2C16"/>
    <w:rsid w:val="00917977"/>
    <w:rsid w:val="00925C8E"/>
    <w:rsid w:val="00957ECD"/>
    <w:rsid w:val="009862CE"/>
    <w:rsid w:val="009B0907"/>
    <w:rsid w:val="009C58A7"/>
    <w:rsid w:val="00A00927"/>
    <w:rsid w:val="00AC0803"/>
    <w:rsid w:val="00AF4290"/>
    <w:rsid w:val="00B35EC0"/>
    <w:rsid w:val="00B4144A"/>
    <w:rsid w:val="00B9265B"/>
    <w:rsid w:val="00BE31B3"/>
    <w:rsid w:val="00BF0BEA"/>
    <w:rsid w:val="00BF21FC"/>
    <w:rsid w:val="00C11D1F"/>
    <w:rsid w:val="00C17052"/>
    <w:rsid w:val="00C36F2C"/>
    <w:rsid w:val="00C447E2"/>
    <w:rsid w:val="00C744CC"/>
    <w:rsid w:val="00C917C2"/>
    <w:rsid w:val="00CB4502"/>
    <w:rsid w:val="00CE2CB3"/>
    <w:rsid w:val="00CF0A69"/>
    <w:rsid w:val="00D2631B"/>
    <w:rsid w:val="00D74895"/>
    <w:rsid w:val="00D819A2"/>
    <w:rsid w:val="00DC65EE"/>
    <w:rsid w:val="00DD4C38"/>
    <w:rsid w:val="00E05045"/>
    <w:rsid w:val="00E0737A"/>
    <w:rsid w:val="00E24053"/>
    <w:rsid w:val="00EA25E6"/>
    <w:rsid w:val="00EA5709"/>
    <w:rsid w:val="00EA5979"/>
    <w:rsid w:val="00EB54A6"/>
    <w:rsid w:val="00EB749E"/>
    <w:rsid w:val="00F0141B"/>
    <w:rsid w:val="00F12547"/>
    <w:rsid w:val="00F24DA8"/>
    <w:rsid w:val="00F55763"/>
    <w:rsid w:val="00F82321"/>
    <w:rsid w:val="00F95812"/>
    <w:rsid w:val="00FD32C1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7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85"/>
    <w:pPr>
      <w:ind w:left="720"/>
      <w:contextualSpacing/>
    </w:pPr>
  </w:style>
  <w:style w:type="table" w:styleId="a4">
    <w:name w:val="Table Grid"/>
    <w:basedOn w:val="a1"/>
    <w:uiPriority w:val="59"/>
    <w:rsid w:val="00F557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917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0E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1F38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60E4-94F3-498C-ACCE-7C4C7B84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Коновалов Д.В.</cp:lastModifiedBy>
  <cp:revision>4</cp:revision>
  <cp:lastPrinted>2019-10-11T11:03:00Z</cp:lastPrinted>
  <dcterms:created xsi:type="dcterms:W3CDTF">2019-07-23T05:51:00Z</dcterms:created>
  <dcterms:modified xsi:type="dcterms:W3CDTF">2019-10-11T11:27:00Z</dcterms:modified>
</cp:coreProperties>
</file>